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附件</w:t>
      </w:r>
    </w:p>
    <w:p>
      <w:pPr>
        <w:widowControl/>
        <w:spacing w:line="468" w:lineRule="atLeast"/>
        <w:jc w:val="center"/>
        <w:rPr>
          <w:rFonts w:ascii="宋体" w:hAnsi="宋体" w:eastAsia="宋体" w:cs="宋体"/>
          <w:b/>
          <w:color w:val="333333"/>
          <w:kern w:val="0"/>
          <w:sz w:val="36"/>
          <w:szCs w:val="36"/>
        </w:rPr>
      </w:pPr>
    </w:p>
    <w:p>
      <w:pPr>
        <w:widowControl/>
        <w:spacing w:line="468" w:lineRule="atLeast"/>
        <w:jc w:val="center"/>
        <w:rPr>
          <w:rFonts w:ascii="宋体" w:hAnsi="宋体" w:eastAsia="宋体" w:cs="宋体"/>
          <w:b/>
          <w:color w:val="333333"/>
          <w:kern w:val="0"/>
          <w:sz w:val="36"/>
          <w:szCs w:val="36"/>
          <w:u w:val="single"/>
        </w:rPr>
      </w:pPr>
      <w:r>
        <w:rPr>
          <w:rFonts w:hint="eastAsia" w:ascii="宋体" w:hAnsi="宋体" w:eastAsia="宋体" w:cs="宋体"/>
          <w:b/>
          <w:color w:val="333333"/>
          <w:kern w:val="0"/>
          <w:sz w:val="36"/>
          <w:szCs w:val="36"/>
        </w:rPr>
        <w:t xml:space="preserve">报 </w:t>
      </w:r>
      <w:r>
        <w:rPr>
          <w:rFonts w:ascii="宋体" w:hAnsi="宋体" w:eastAsia="宋体" w:cs="宋体"/>
          <w:b/>
          <w:color w:val="333333"/>
          <w:kern w:val="0"/>
          <w:sz w:val="36"/>
          <w:szCs w:val="36"/>
        </w:rPr>
        <w:t>价</w:t>
      </w:r>
      <w:r>
        <w:rPr>
          <w:rFonts w:hint="eastAsia" w:ascii="宋体" w:hAnsi="宋体" w:eastAsia="宋体" w:cs="宋体"/>
          <w:b/>
          <w:color w:val="333333"/>
          <w:kern w:val="0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color w:val="333333"/>
          <w:kern w:val="0"/>
          <w:sz w:val="36"/>
          <w:szCs w:val="36"/>
        </w:rPr>
        <w:t>单</w:t>
      </w:r>
    </w:p>
    <w:p>
      <w:pPr>
        <w:pStyle w:val="2"/>
        <w:widowControl/>
        <w:spacing w:beforeAutospacing="0" w:afterAutospacing="0" w:line="480" w:lineRule="exact"/>
        <w:ind w:firstLine="480" w:firstLineChars="200"/>
        <w:jc w:val="both"/>
        <w:rPr>
          <w:rFonts w:ascii="宋体" w:hAnsi="宋体" w:eastAsia="宋体" w:cs="宋体"/>
          <w:kern w:val="2"/>
        </w:rPr>
      </w:pPr>
    </w:p>
    <w:tbl>
      <w:tblPr>
        <w:tblStyle w:val="4"/>
        <w:tblpPr w:leftFromText="180" w:rightFromText="180" w:vertAnchor="text" w:horzAnchor="page" w:tblpXSpec="center" w:tblpY="188"/>
        <w:tblOverlap w:val="never"/>
        <w:tblW w:w="81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1134"/>
        <w:gridCol w:w="1276"/>
        <w:gridCol w:w="1418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Cs w:val="21"/>
              </w:rPr>
              <w:t>项目名称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</w:rPr>
              <w:t>要求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Cs w:val="21"/>
              </w:rPr>
              <w:t>预算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Cs w:val="21"/>
              </w:rPr>
              <w:t>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Cs w:val="21"/>
              </w:rPr>
              <w:t>最低限价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Cs w:val="21"/>
              </w:rPr>
              <w:t>（万元）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Cs w:val="21"/>
              </w:rPr>
              <w:t>报价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Cs w:val="21"/>
              </w:rPr>
              <w:t>（万元）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荆门技师学院快递驿站租赁采购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在指定驿站内为全体师生提供快递收发服务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3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.00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2.10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72" w:type="dxa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供应商报价必须高于最低限价，否则其报价为无效报价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。</w:t>
            </w:r>
          </w:p>
        </w:tc>
      </w:tr>
    </w:tbl>
    <w:p>
      <w:pPr>
        <w:pStyle w:val="2"/>
        <w:widowControl/>
        <w:spacing w:beforeAutospacing="0" w:afterAutospacing="0" w:line="480" w:lineRule="exact"/>
        <w:ind w:firstLine="480" w:firstLineChars="200"/>
        <w:jc w:val="both"/>
        <w:rPr>
          <w:rFonts w:ascii="宋体" w:hAnsi="宋体" w:eastAsia="宋体" w:cs="宋体"/>
          <w:kern w:val="2"/>
        </w:rPr>
      </w:pPr>
    </w:p>
    <w:p>
      <w:pPr>
        <w:rPr>
          <w:rFonts w:ascii="宋体" w:hAnsi="宋体" w:eastAsia="宋体" w:cs="宋体"/>
          <w:b/>
          <w:bCs/>
          <w:sz w:val="24"/>
        </w:rPr>
      </w:pPr>
    </w:p>
    <w:p>
      <w:pPr>
        <w:rPr>
          <w:rFonts w:ascii="宋体" w:hAnsi="宋体" w:eastAsia="宋体" w:cs="宋体"/>
          <w:b/>
          <w:bCs/>
          <w:sz w:val="24"/>
        </w:rPr>
      </w:pPr>
    </w:p>
    <w:p>
      <w:pPr>
        <w:rPr>
          <w:rFonts w:ascii="宋体" w:hAnsi="宋体" w:eastAsia="宋体" w:cs="宋体"/>
          <w:b/>
          <w:bCs/>
          <w:sz w:val="24"/>
        </w:rPr>
      </w:pPr>
    </w:p>
    <w:p>
      <w:pPr>
        <w:rPr>
          <w:rFonts w:ascii="宋体" w:hAnsi="宋体" w:eastAsia="宋体" w:cs="宋体"/>
          <w:b/>
          <w:bCs/>
          <w:sz w:val="24"/>
        </w:rPr>
      </w:pPr>
    </w:p>
    <w:p>
      <w:pPr>
        <w:rPr>
          <w:rFonts w:ascii="宋体" w:hAnsi="宋体" w:eastAsia="宋体" w:cs="宋体"/>
          <w:b/>
          <w:bCs/>
          <w:sz w:val="24"/>
          <w:u w:val="single"/>
        </w:rPr>
      </w:pPr>
      <w:r>
        <w:rPr>
          <w:rFonts w:hint="eastAsia" w:ascii="宋体" w:hAnsi="宋体" w:eastAsia="宋体" w:cs="宋体"/>
          <w:b/>
          <w:bCs/>
          <w:sz w:val="24"/>
        </w:rPr>
        <w:t>联系人：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 xml:space="preserve">  </w:t>
      </w:r>
      <w:r>
        <w:rPr>
          <w:rFonts w:hint="eastAsia" w:asciiTheme="minorHAnsi" w:hAnsiTheme="minorHAnsi" w:eastAsiaTheme="minorEastAsia" w:cstheme="minorBidi"/>
          <w:u w:val="single"/>
        </w:rPr>
        <w:t xml:space="preserve">                 </w:t>
      </w:r>
      <w:r>
        <w:rPr>
          <w:rFonts w:hint="eastAsia" w:asciiTheme="minorHAnsi" w:hAnsiTheme="minorHAnsi" w:eastAsiaTheme="minorEastAsia" w:cstheme="minorBidi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z w:val="24"/>
        </w:rPr>
        <w:t>联系电话：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 xml:space="preserve">                     </w:t>
      </w:r>
    </w:p>
    <w:p>
      <w:pPr>
        <w:rPr>
          <w:rFonts w:asciiTheme="minorHAnsi" w:hAnsiTheme="minorHAnsi" w:eastAsiaTheme="minorEastAsia" w:cstheme="minorBidi"/>
        </w:rPr>
      </w:pPr>
      <w:r>
        <w:rPr>
          <w:rFonts w:hint="eastAsia" w:asciiTheme="minorHAnsi" w:hAnsiTheme="minorHAnsi" w:eastAsiaTheme="minorEastAsia" w:cstheme="minorBidi"/>
        </w:rPr>
        <w:t xml:space="preserve">  </w:t>
      </w:r>
    </w:p>
    <w:p>
      <w:pPr>
        <w:rPr>
          <w:rFonts w:asciiTheme="minorHAnsi" w:hAnsiTheme="minorHAnsi" w:eastAsiaTheme="minorEastAsia" w:cstheme="minorBidi"/>
        </w:rPr>
      </w:pPr>
    </w:p>
    <w:p>
      <w:pPr>
        <w:rPr>
          <w:rFonts w:asciiTheme="minorHAnsi" w:hAnsiTheme="minorHAnsi" w:eastAsiaTheme="minorEastAsia" w:cstheme="minorBidi"/>
        </w:rPr>
      </w:pPr>
    </w:p>
    <w:p>
      <w:pPr>
        <w:rPr>
          <w:rFonts w:asciiTheme="minorHAnsi" w:hAnsiTheme="minorHAnsi" w:eastAsiaTheme="minorEastAsia" w:cstheme="minorBidi"/>
        </w:rPr>
      </w:pPr>
    </w:p>
    <w:p>
      <w:pPr>
        <w:tabs>
          <w:tab w:val="left" w:pos="1684"/>
        </w:tabs>
        <w:jc w:val="left"/>
        <w:rPr>
          <w:rFonts w:asciiTheme="minorHAnsi" w:hAnsiTheme="minorHAnsi" w:eastAsiaTheme="minorEastAsia" w:cstheme="minorBidi"/>
          <w:sz w:val="24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24"/>
        </w:rPr>
        <w:t>报价时间：</w:t>
      </w:r>
      <w:r>
        <w:rPr>
          <w:rFonts w:hint="eastAsia" w:asciiTheme="minorHAnsi" w:hAnsiTheme="minorHAnsi" w:eastAsiaTheme="minorEastAsia" w:cstheme="minorBidi"/>
          <w:u w:val="single"/>
        </w:rPr>
        <w:tab/>
      </w:r>
      <w:r>
        <w:rPr>
          <w:rFonts w:hint="eastAsia" w:asciiTheme="minorHAnsi" w:hAnsiTheme="minorHAnsi" w:eastAsiaTheme="minorEastAsia" w:cstheme="minorBidi"/>
          <w:u w:val="single"/>
        </w:rPr>
        <w:t xml:space="preserve">             </w:t>
      </w:r>
      <w:r>
        <w:rPr>
          <w:rFonts w:hint="eastAsia" w:asciiTheme="minorHAnsi" w:hAnsiTheme="minorHAnsi" w:eastAsiaTheme="minorEastAsia" w:cstheme="minorBidi"/>
        </w:rPr>
        <w:t xml:space="preserve">                </w:t>
      </w:r>
      <w:r>
        <w:rPr>
          <w:rFonts w:hint="eastAsia" w:asciiTheme="minorHAnsi" w:hAnsiTheme="minorHAnsi" w:eastAsiaTheme="minorEastAsia" w:cstheme="minorBidi"/>
          <w:sz w:val="24"/>
          <w:szCs w:val="32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</w:rPr>
        <w:t>报价单位：</w:t>
      </w:r>
      <w:r>
        <w:rPr>
          <w:rFonts w:hint="eastAsia" w:asciiTheme="minorHAnsi" w:hAnsiTheme="minorHAnsi" w:eastAsiaTheme="minorEastAsia" w:cstheme="minorBidi"/>
          <w:sz w:val="24"/>
          <w:szCs w:val="32"/>
          <w:u w:val="single"/>
        </w:rPr>
        <w:t xml:space="preserve">                      </w:t>
      </w:r>
    </w:p>
    <w:p>
      <w:pPr>
        <w:tabs>
          <w:tab w:val="left" w:pos="1684"/>
        </w:tabs>
        <w:jc w:val="left"/>
        <w:rPr>
          <w:rFonts w:asciiTheme="minorHAnsi" w:hAnsiTheme="minorHAnsi" w:eastAsiaTheme="minorEastAsia" w:cstheme="minorBidi"/>
          <w:sz w:val="32"/>
          <w:szCs w:val="32"/>
        </w:rPr>
      </w:pPr>
      <w:r>
        <w:rPr>
          <w:rFonts w:hint="eastAsia" w:asciiTheme="minorHAnsi" w:hAnsiTheme="minorHAnsi" w:eastAsiaTheme="minorEastAsia" w:cstheme="minorBidi"/>
          <w:sz w:val="24"/>
          <w:szCs w:val="32"/>
        </w:rPr>
        <w:t xml:space="preserve">                                         （盖章）</w:t>
      </w:r>
    </w:p>
    <w:p>
      <w:pPr>
        <w:pStyle w:val="2"/>
        <w:widowControl/>
        <w:spacing w:beforeAutospacing="0" w:afterAutospacing="0" w:line="480" w:lineRule="exact"/>
        <w:ind w:firstLine="480" w:firstLineChars="200"/>
        <w:jc w:val="both"/>
        <w:rPr>
          <w:rFonts w:ascii="宋体" w:hAnsi="宋体" w:eastAsia="宋体" w:cs="宋体"/>
          <w:kern w:val="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24864"/>
    <w:rsid w:val="6AF2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2026-08-21T09:29:00Z</dcterms:created>
  <dc:creator>Administrator</dc:creator>
  <cp:lastModifiedBy>Administrator</cp:lastModifiedBy>
  <dcterms:modified xsi:type="dcterms:W3CDTF">2026-08-21T09:29:49Z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