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028E5">
      <w:pPr>
        <w:spacing w:before="480" w:after="480" w:line="288" w:lineRule="auto"/>
        <w:ind w:left="0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附：</w:t>
      </w:r>
    </w:p>
    <w:p w14:paraId="36DF9C53">
      <w:pPr>
        <w:spacing w:before="480" w:after="480" w:line="288" w:lineRule="auto"/>
        <w:ind w:lef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2026年秋季学期学生实习责任保险报价单</w:t>
      </w:r>
    </w:p>
    <w:p w14:paraId="4D3D0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项目名称：2026 年秋季学期学生实习责任保险采购项目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采购单位：荆门技师学院（荆门通用航空职业技术学院）</w:t>
      </w:r>
    </w:p>
    <w:tbl>
      <w:tblPr>
        <w:tblStyle w:val="2"/>
        <w:tblW w:w="0" w:type="auto"/>
        <w:tblInd w:w="143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5"/>
        <w:gridCol w:w="2580"/>
        <w:gridCol w:w="5310"/>
      </w:tblGrid>
      <w:tr w14:paraId="6C920EEF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8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026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F73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项目内容</w:t>
            </w:r>
          </w:p>
        </w:tc>
        <w:tc>
          <w:tcPr>
            <w:tcW w:w="531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306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说明</w:t>
            </w:r>
          </w:p>
        </w:tc>
      </w:tr>
      <w:tr w14:paraId="5024C433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2" w:hRule="atLeast"/>
        </w:trPr>
        <w:tc>
          <w:tcPr>
            <w:tcW w:w="88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919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002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高职预估参保人数</w:t>
            </w:r>
          </w:p>
        </w:tc>
        <w:tc>
          <w:tcPr>
            <w:tcW w:w="531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262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1616 人</w:t>
            </w:r>
          </w:p>
        </w:tc>
      </w:tr>
      <w:tr w14:paraId="1C53712D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8" w:hRule="atLeast"/>
        </w:trPr>
        <w:tc>
          <w:tcPr>
            <w:tcW w:w="88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0C3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576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中职预估参保人数</w:t>
            </w:r>
          </w:p>
        </w:tc>
        <w:tc>
          <w:tcPr>
            <w:tcW w:w="531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258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53 人</w:t>
            </w:r>
          </w:p>
        </w:tc>
      </w:tr>
      <w:tr w14:paraId="1AE67E79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8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4EA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D89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合计预估参保人数</w:t>
            </w:r>
          </w:p>
        </w:tc>
        <w:tc>
          <w:tcPr>
            <w:tcW w:w="531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257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1669 人</w:t>
            </w:r>
          </w:p>
        </w:tc>
      </w:tr>
      <w:tr w14:paraId="5C7BCE39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8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649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6CE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单人保费报价</w:t>
            </w:r>
          </w:p>
        </w:tc>
        <w:tc>
          <w:tcPr>
            <w:tcW w:w="531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429F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高职¥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__元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人（大写：__元整）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,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最高限价 25 元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人，超过为无效报价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中职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￥__元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人（大写：__元整）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最高限价 2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元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人，超过为无效报价</w:t>
            </w:r>
          </w:p>
        </w:tc>
      </w:tr>
      <w:tr w14:paraId="1C86FD03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8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C3F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5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1BC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预估总金额</w:t>
            </w:r>
          </w:p>
        </w:tc>
        <w:tc>
          <w:tcPr>
            <w:tcW w:w="531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D20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￥__元（大写：__元整）</w:t>
            </w:r>
          </w:p>
        </w:tc>
      </w:tr>
      <w:tr w14:paraId="38DF359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8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C6E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6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8F7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保险期限</w:t>
            </w:r>
          </w:p>
        </w:tc>
        <w:tc>
          <w:tcPr>
            <w:tcW w:w="531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496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2026 年秋季学期；高职不超过 6 个月，中职不超过 3 个月，支持分批投保、人员增减保全变更</w:t>
            </w:r>
          </w:p>
        </w:tc>
      </w:tr>
      <w:tr w14:paraId="49915AB9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8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95E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7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353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报价性质</w:t>
            </w:r>
          </w:p>
        </w:tc>
        <w:tc>
          <w:tcPr>
            <w:tcW w:w="531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E91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全包含税总价，含保费、税费、保单制作、保全变更、理赔服务、安全培训等全部费用，无其他额外收费</w:t>
            </w:r>
          </w:p>
        </w:tc>
      </w:tr>
      <w:tr w14:paraId="61F37E6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85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C2C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8</w:t>
            </w:r>
          </w:p>
        </w:tc>
        <w:tc>
          <w:tcPr>
            <w:tcW w:w="258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A9E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结算方式</w:t>
            </w:r>
          </w:p>
        </w:tc>
        <w:tc>
          <w:tcPr>
            <w:tcW w:w="531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BA7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按学校实际参保人数×单人报价据实结算</w:t>
            </w:r>
          </w:p>
        </w:tc>
      </w:tr>
    </w:tbl>
    <w:p w14:paraId="72B26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z w:val="32"/>
          <w:szCs w:val="32"/>
        </w:rPr>
        <w:t>最低保险责任限额承诺（供应商必须承诺不低于下列标准）</w:t>
      </w:r>
    </w:p>
    <w:tbl>
      <w:tblPr>
        <w:tblStyle w:val="2"/>
        <w:tblW w:w="0" w:type="auto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413"/>
        <w:gridCol w:w="2400"/>
        <w:gridCol w:w="3067"/>
      </w:tblGrid>
      <w:tr w14:paraId="2EE08677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1" w:hRule="atLeast"/>
        </w:trPr>
        <w:tc>
          <w:tcPr>
            <w:tcW w:w="341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381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保障项目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365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责任限额</w:t>
            </w:r>
          </w:p>
        </w:tc>
        <w:tc>
          <w:tcPr>
            <w:tcW w:w="306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7F5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供应商实际填报限额</w:t>
            </w:r>
          </w:p>
        </w:tc>
      </w:tr>
      <w:tr w14:paraId="5B5F4B3E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5" w:hRule="atLeast"/>
        </w:trPr>
        <w:tc>
          <w:tcPr>
            <w:tcW w:w="341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F77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  <w:t>每人死亡伤残赔偿限额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30C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  <w:t>≥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  <w:lang w:val="en-US" w:eastAsia="zh-CN"/>
              </w:rPr>
              <w:t>50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  <w:t>万元</w:t>
            </w:r>
          </w:p>
        </w:tc>
        <w:tc>
          <w:tcPr>
            <w:tcW w:w="306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4AC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  <w:t>__万元</w:t>
            </w:r>
          </w:p>
        </w:tc>
      </w:tr>
      <w:tr w14:paraId="201521D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7" w:hRule="atLeast"/>
        </w:trPr>
        <w:tc>
          <w:tcPr>
            <w:tcW w:w="341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FC4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  <w:t>每人医疗费用赔偿限额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573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  <w:t>≥10万元</w:t>
            </w:r>
          </w:p>
        </w:tc>
        <w:tc>
          <w:tcPr>
            <w:tcW w:w="306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2B8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  <w:t>__万元</w:t>
            </w:r>
          </w:p>
        </w:tc>
      </w:tr>
      <w:tr w14:paraId="43C41EC2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5" w:hRule="atLeast"/>
        </w:trPr>
        <w:tc>
          <w:tcPr>
            <w:tcW w:w="341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0AC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  <w:t>每次事故第三者责任限额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13B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  <w:t>≥1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  <w:lang w:val="en-US" w:eastAsia="zh-CN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  <w:t>万元 / 人</w:t>
            </w:r>
          </w:p>
        </w:tc>
        <w:tc>
          <w:tcPr>
            <w:tcW w:w="306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037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  <w:t>__万元 / 人</w:t>
            </w:r>
          </w:p>
        </w:tc>
      </w:tr>
      <w:tr w14:paraId="14946589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9" w:hRule="atLeast"/>
        </w:trPr>
        <w:tc>
          <w:tcPr>
            <w:tcW w:w="341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855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  <w:t>每次事故责任限额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6A6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  <w:t>≥1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  <w:lang w:val="en-US" w:eastAsia="zh-CN"/>
              </w:rPr>
              <w:t>200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  <w:t>万元</w:t>
            </w:r>
          </w:p>
        </w:tc>
        <w:tc>
          <w:tcPr>
            <w:tcW w:w="306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74A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  <w:t>__万元</w:t>
            </w:r>
          </w:p>
        </w:tc>
      </w:tr>
      <w:tr w14:paraId="1DFA96F2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2" w:hRule="atLeast"/>
        </w:trPr>
        <w:tc>
          <w:tcPr>
            <w:tcW w:w="3413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F19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  <w:t>年度累计责任限额</w:t>
            </w:r>
          </w:p>
        </w:tc>
        <w:tc>
          <w:tcPr>
            <w:tcW w:w="240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469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  <w:t>≥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  <w:lang w:val="en-US" w:eastAsia="zh-CN"/>
              </w:rPr>
              <w:t>1200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  <w:t>万元</w:t>
            </w:r>
          </w:p>
        </w:tc>
        <w:tc>
          <w:tcPr>
            <w:tcW w:w="306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3DB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highlight w:val="none"/>
              </w:rPr>
              <w:t>__万元</w:t>
            </w:r>
          </w:p>
        </w:tc>
      </w:tr>
    </w:tbl>
    <w:p w14:paraId="4F75B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outlineLvl w:val="1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其他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服务承诺</w:t>
      </w:r>
    </w:p>
    <w:p w14:paraId="2CACE4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提供线上、线下双重理赔报案渠道，事故报案及时响应，提供理赔指导，简化小额医疗理赔流程。</w:t>
      </w:r>
    </w:p>
    <w:p w14:paraId="27C42A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免费办理人员增减、替换等保单保全变更，及时出具电子、纸质保单。</w:t>
      </w:r>
    </w:p>
    <w:p w14:paraId="2D6A0D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免费提供实习安全警示教育、风险提示、事故案例培训服务。</w:t>
      </w:r>
    </w:p>
    <w:p w14:paraId="2B0D90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保险生效衔接期实习事故，按约定承担保险责任。</w:t>
      </w:r>
    </w:p>
    <w:p w14:paraId="06C7EA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本项目不转包、不分包，全部提交资料真实有效，如有虚假自愿承担法律责任。</w:t>
      </w:r>
    </w:p>
    <w:p w14:paraId="2A683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报价单位（加盖公章）：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法定代表人 / 授权代表签字：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统一社会信用代码：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日期：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年   月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</w:t>
      </w:r>
    </w:p>
    <w:p w14:paraId="136583D2">
      <w:bookmarkStart w:id="0" w:name="_GoBack"/>
      <w:bookmarkEnd w:id="0"/>
    </w:p>
    <w:sectPr>
      <w:headerReference r:id="rId3" w:type="default"/>
      <w:footerReference r:id="rId4" w:type="default"/>
      <w:pgSz w:w="11905" w:h="16840"/>
      <w:pgMar w:top="2098" w:right="1474" w:bottom="1984" w:left="158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7C1CA59-4CCC-4ABE-9F0E-2EF74C1B7614}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8E338A7-8F26-468B-A82E-A8231A0ACBFB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7991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7E8DE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D216F5"/>
    <w:rsid w:val="4CD2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2026-08-24T09:29:00Z</dcterms:created>
  <dc:creator>装喵的小猪</dc:creator>
  <cp:lastModifiedBy>装喵的小猪</cp:lastModifiedBy>
  <dcterms:modified xsi:type="dcterms:W3CDTF">2026-08-24T09:29:39Z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753603C7519A43BE9384574F1435B983_11</vt:lpwstr>
  </property>
  <property fmtid="{D5CDD505-2E9C-101B-9397-08002B2CF9AE}" pid="4" name="KSOTemplateDocerSaveRecord">
    <vt:lpwstr>eyJoZGlkIjoiYzNlMzhjMDkyMTY1MWZiNzQ0NDk2MmJlMDI5YjM3ZmEiLCJ1c2VySWQiOiI0ODY2OTM5OTAifQ==</vt:lpwstr>
  </property>
</Properties>
</file>